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5D" w:rsidRPr="00F06444" w:rsidRDefault="00314C5D" w:rsidP="00314C5D">
      <w:pPr>
        <w:spacing w:after="27" w:line="259" w:lineRule="auto"/>
        <w:ind w:left="7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0" w:name="block-78635"/>
      <w:bookmarkStart w:id="1" w:name="block-78633"/>
      <w:r w:rsidRPr="00F06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АННОТАЦИЯ</w:t>
      </w:r>
      <w:r w:rsidRPr="00F06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</w:p>
    <w:p w:rsidR="00314C5D" w:rsidRPr="00F06444" w:rsidRDefault="00314C5D" w:rsidP="00314C5D">
      <w:pPr>
        <w:spacing w:after="19" w:line="259" w:lineRule="auto"/>
        <w:ind w:left="1388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06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</w:t>
      </w:r>
      <w:proofErr w:type="gramEnd"/>
      <w:r w:rsidRPr="00F06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рабочей программе учебного предмета литературное чтение </w:t>
      </w:r>
    </w:p>
    <w:p w:rsidR="00314C5D" w:rsidRPr="00F06444" w:rsidRDefault="00314C5D" w:rsidP="00314C5D">
      <w:pPr>
        <w:spacing w:after="0" w:line="259" w:lineRule="auto"/>
        <w:ind w:left="7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06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:rsidR="00314C5D" w:rsidRPr="00F06444" w:rsidRDefault="00314C5D" w:rsidP="00314C5D">
      <w:pPr>
        <w:spacing w:after="13" w:line="268" w:lineRule="auto"/>
        <w:ind w:left="-15" w:right="-3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064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Программа составлена в соответствии с федеральным государственным образовательным стандартом начального общего образования и федеральной основной </w:t>
      </w:r>
      <w:proofErr w:type="spellStart"/>
      <w:r w:rsidRPr="00F064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обращеобразовательной</w:t>
      </w:r>
      <w:proofErr w:type="spellEnd"/>
      <w:r w:rsidRPr="00F064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программой начального общего образования. Рабочие программы являются компонентом основных образовательных программ, средством фиксации содержания образования на уровне учебных предметов, курсов (модулей). </w:t>
      </w:r>
    </w:p>
    <w:p w:rsidR="00314C5D" w:rsidRPr="00F06444" w:rsidRDefault="00314C5D" w:rsidP="00314C5D">
      <w:pPr>
        <w:spacing w:after="10" w:line="268" w:lineRule="auto"/>
        <w:ind w:left="-15" w:right="-9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064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предмет «Литературное чтение» изучается с 1-го по 4-ый класс. На изучение литературного чтения на этапе начального общего образования отводится время в объёме 506 часов, в том числе:  </w:t>
      </w:r>
    </w:p>
    <w:p w:rsidR="00314C5D" w:rsidRPr="00F06444" w:rsidRDefault="00314C5D" w:rsidP="00314C5D">
      <w:pPr>
        <w:spacing w:after="8" w:line="272" w:lineRule="auto"/>
        <w:ind w:left="708" w:right="468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064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F064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 классе – 132 часов (4 часа в неделю), во 2 классе – 136 часа (4 часа в неделю), в 3 классе – 136 часов (4 часа в неделю),  </w:t>
      </w:r>
    </w:p>
    <w:p w:rsidR="00314C5D" w:rsidRPr="00F06444" w:rsidRDefault="00314C5D" w:rsidP="00314C5D">
      <w:pPr>
        <w:spacing w:after="8" w:line="272" w:lineRule="auto"/>
        <w:ind w:left="708" w:right="468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064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F064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4 классе – 102 часов (3 часа в неделю). </w:t>
      </w:r>
    </w:p>
    <w:p w:rsidR="00314C5D" w:rsidRPr="00F06444" w:rsidRDefault="00314C5D" w:rsidP="00314C5D">
      <w:pPr>
        <w:spacing w:after="5" w:line="275" w:lineRule="auto"/>
        <w:ind w:right="485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064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Рабочая программа по учебному предмету литературное чтение рассчитана на 4 года обучения. </w:t>
      </w:r>
    </w:p>
    <w:p w:rsidR="00314C5D" w:rsidRPr="00F06444" w:rsidRDefault="00314C5D" w:rsidP="00314C5D">
      <w:pPr>
        <w:spacing w:after="10" w:line="268" w:lineRule="auto"/>
        <w:ind w:left="-15" w:right="-9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064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Рабочая программа включает в себя: содержание учебного предмета, планируемые результаты освоения учебного предмета, тематическое планирование. </w:t>
      </w:r>
    </w:p>
    <w:p w:rsidR="00314C5D" w:rsidRPr="00F06444" w:rsidRDefault="00314C5D" w:rsidP="00314C5D">
      <w:pPr>
        <w:spacing w:after="10" w:line="268" w:lineRule="auto"/>
        <w:ind w:left="-15" w:right="-9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064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314C5D" w:rsidRPr="00F06444" w:rsidRDefault="00314C5D" w:rsidP="00314C5D">
      <w:pPr>
        <w:spacing w:after="10" w:line="268" w:lineRule="auto"/>
        <w:ind w:right="-9" w:firstLine="6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064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Планируемые результаты включают личностные, </w:t>
      </w:r>
      <w:proofErr w:type="spellStart"/>
      <w:r w:rsidRPr="00F064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метапредметные</w:t>
      </w:r>
      <w:proofErr w:type="spellEnd"/>
      <w:r w:rsidRPr="00F064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5C6219" w:rsidRDefault="00314C5D" w:rsidP="00314C5D">
      <w:pPr>
        <w:spacing w:after="10" w:line="268" w:lineRule="auto"/>
        <w:ind w:left="-15" w:right="-9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064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Тематическое планирование включает в себя указание количества часов, от</w:t>
      </w:r>
      <w:r w:rsidR="005C62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водимое на изучение каждой темы.</w:t>
      </w:r>
    </w:p>
    <w:p w:rsidR="00314C5D" w:rsidRPr="00F06444" w:rsidRDefault="00314C5D" w:rsidP="00314C5D">
      <w:pPr>
        <w:spacing w:after="10" w:line="268" w:lineRule="auto"/>
        <w:ind w:left="-15" w:right="-9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" w:name="_GoBack"/>
      <w:bookmarkEnd w:id="2"/>
      <w:r w:rsidRPr="00F064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314C5D" w:rsidRPr="00651659" w:rsidRDefault="00314C5D" w:rsidP="00314C5D">
      <w:pPr>
        <w:spacing w:after="18" w:line="259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516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 xml:space="preserve"> </w:t>
      </w:r>
    </w:p>
    <w:p w:rsidR="00314C5D" w:rsidRPr="00651659" w:rsidRDefault="00314C5D" w:rsidP="00314C5D">
      <w:pPr>
        <w:spacing w:after="10" w:line="268" w:lineRule="auto"/>
        <w:ind w:left="-15" w:right="-9" w:firstLine="698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65165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</w:p>
    <w:p w:rsidR="00314C5D" w:rsidRPr="00671930" w:rsidRDefault="00314C5D" w:rsidP="00314C5D">
      <w:pPr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314C5D" w:rsidRDefault="00314C5D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154270" w:rsidRPr="00E02409" w:rsidRDefault="00154270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1 КЛАСС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Обучение грамоте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Чтение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СИСТЕМАТИЧЕСКИЙ КУРС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Сказка фольклорная (народная) и литературная (авторская).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В.Г.Сутеева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«Кораблик», «Под грибом» ‌</w:t>
      </w:r>
      <w:bookmarkStart w:id="3" w:name="3c6557ae-d295-4af1-a85d-0fdc296e52d0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 (по выбору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bookmarkEnd w:id="3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Произведения о детях и для детей.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Барто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В.А. Осеева «Три товарища», А.Л.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Барто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«Я – лишний», Ю.И. Ермолаев «Лучший друг» ‌</w:t>
      </w:r>
      <w:bookmarkStart w:id="4" w:name="ca7d65a8-67a1-48ad-b9f5-4c964ecb554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 (по выбору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bookmarkEnd w:id="4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Произведения о родной природе. 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Устное народное творчество – малые фольклорные жанры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потешка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Потешка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потешки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загадки, пословицы.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Произведения о братьях наших меньших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Чарушин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«Про Томку», М.М. Пришвин «Ёж», Н.И. Сладков «Лисица и Ёж» ‌</w:t>
      </w:r>
      <w:bookmarkStart w:id="5" w:name="66727995-ccb9-483c-ab87-338e562062bf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другие.</w:t>
      </w:r>
      <w:bookmarkEnd w:id="5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Произведения о маме.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Барто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А. В. Митяева ‌</w:t>
      </w:r>
      <w:bookmarkStart w:id="6" w:name="e46fa320-3923-4d10-a9b9-62c8e2f571c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др.</w:t>
      </w:r>
      <w:bookmarkEnd w:id="6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Барто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«Мама», А.В. Митяев «За что я люблю маму» ‌</w:t>
      </w:r>
      <w:bookmarkStart w:id="7" w:name="63596e71-5bd8-419a-90ca-6aed494cac88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 (по выбору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bookmarkEnd w:id="7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Произведения для чтения: Р.С.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Сеф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«Чудо», В.В. Лунин «Я видел чудо», Б.В.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Заходер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«Моя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Вообразилия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Ю.П.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Мориц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«Сто фантазий» </w:t>
      </w:r>
      <w:r w:rsidRPr="00E02409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bookmarkStart w:id="8" w:name="12713f49-ef73-4ff6-b09f-5cc4c35dfca4"/>
      <w:r w:rsidRPr="00E02409">
        <w:rPr>
          <w:rFonts w:ascii="Times New Roman" w:hAnsi="Times New Roman" w:cs="Times New Roman"/>
          <w:color w:val="333333"/>
          <w:sz w:val="28"/>
          <w:szCs w:val="28"/>
          <w:lang w:val="ru-RU"/>
        </w:rPr>
        <w:t>и другие (по выбору</w:t>
      </w:r>
      <w:proofErr w:type="gramStart"/>
      <w:r w:rsidRPr="00E02409">
        <w:rPr>
          <w:rFonts w:ascii="Times New Roman" w:hAnsi="Times New Roman" w:cs="Times New Roman"/>
          <w:color w:val="333333"/>
          <w:sz w:val="28"/>
          <w:szCs w:val="28"/>
          <w:lang w:val="ru-RU"/>
        </w:rPr>
        <w:t>).</w:t>
      </w:r>
      <w:bookmarkEnd w:id="8"/>
      <w:r w:rsidRPr="00E02409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proofErr w:type="gramEnd"/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Библиографическая культура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Базовые логические действия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54270" w:rsidRPr="00E02409" w:rsidRDefault="00FB770C" w:rsidP="00E0240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154270" w:rsidRPr="00E02409" w:rsidRDefault="00FB770C" w:rsidP="00E0240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фактическое содержание прочитанного или прослушанного текста;</w:t>
      </w:r>
    </w:p>
    <w:p w:rsidR="00154270" w:rsidRPr="00E02409" w:rsidRDefault="00FB770C" w:rsidP="00E0240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154270" w:rsidRPr="00E02409" w:rsidRDefault="00FB770C" w:rsidP="00E0240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154270" w:rsidRPr="00E02409" w:rsidRDefault="00FB770C" w:rsidP="00E0240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154270" w:rsidRPr="00E02409" w:rsidRDefault="00FB770C" w:rsidP="00E0240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произведения по теме, настроению, которое оно вызывает.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Работа с информацией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54270" w:rsidRPr="00E02409" w:rsidRDefault="00FB770C" w:rsidP="00E0240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154270" w:rsidRPr="00E02409" w:rsidRDefault="00FB770C" w:rsidP="00E0240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Коммуникативные универсальные учебные действия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способствуют формированию умений:</w:t>
      </w:r>
    </w:p>
    <w:p w:rsidR="00154270" w:rsidRPr="00E02409" w:rsidRDefault="00FB770C" w:rsidP="00E0240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наизусть стихотворения, соблюдать орфоэпические и пунктуационные нормы;</w:t>
      </w:r>
    </w:p>
    <w:p w:rsidR="00154270" w:rsidRPr="00E02409" w:rsidRDefault="00FB770C" w:rsidP="00E0240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154270" w:rsidRPr="00E02409" w:rsidRDefault="00FB770C" w:rsidP="00E0240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пересказывать (устно) содержание произведения с опорой на вопросы, рисунки, предложенный план;</w:t>
      </w:r>
    </w:p>
    <w:p w:rsidR="00154270" w:rsidRPr="00E02409" w:rsidRDefault="00FB770C" w:rsidP="00E0240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понятий;</w:t>
      </w:r>
    </w:p>
    <w:p w:rsidR="00154270" w:rsidRPr="00E02409" w:rsidRDefault="00FB770C" w:rsidP="00E0240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Регулятивные универсальные учебные действия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способствуют формированию умений:</w:t>
      </w:r>
    </w:p>
    <w:p w:rsidR="00154270" w:rsidRPr="00E02409" w:rsidRDefault="00FB770C" w:rsidP="00E0240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154270" w:rsidRPr="00E02409" w:rsidRDefault="00FB770C" w:rsidP="00E0240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154270" w:rsidRPr="00E02409" w:rsidRDefault="00FB770C" w:rsidP="00E0240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Совместная деятельность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способствует формированию умений:</w:t>
      </w:r>
    </w:p>
    <w:p w:rsidR="00154270" w:rsidRPr="00E02409" w:rsidRDefault="00FB770C" w:rsidP="00E0240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желание работать в парах, небольших группах;</w:t>
      </w:r>
    </w:p>
    <w:p w:rsidR="00154270" w:rsidRPr="00E02409" w:rsidRDefault="00FB770C" w:rsidP="00E0240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154270" w:rsidRPr="00E02409" w:rsidRDefault="00154270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 нашей Родине.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9" w:name="ed982dc1-4f41-4e50-8468-d935ee87e24a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др.</w:t>
      </w:r>
      <w:bookmarkEnd w:id="9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0" w:name="1298bf26-b436-4fc1-84b0-9ebe666f1df3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др.</w:t>
      </w:r>
      <w:bookmarkEnd w:id="10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‌).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1" w:name="962cdfcc-893b-46af-892f-e7c6efd8159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выбору)</w:t>
      </w:r>
      <w:bookmarkEnd w:id="11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Фольклор (устное народное творчество).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Произведения малых жанров фольклора (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потешки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Произведения для чтения: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потешки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12" w:name="456c0f4b-38df-4ede-9bfd-a6dc69bb3da3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1-2 произведения) и другие.</w:t>
      </w:r>
      <w:bookmarkEnd w:id="12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Звуки и краски родной природы в разные времена года.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13" w:name="a795cdb6-3331-4707-b8e8-5cb0da99412e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выбору, не менее пяти авторов)</w:t>
      </w:r>
      <w:bookmarkEnd w:id="13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4" w:name="38ebb684-bb96-4634-9e10-7eed67228eb5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др.</w:t>
      </w:r>
      <w:bookmarkEnd w:id="14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5" w:name="dd29e9f3-12b7-4b9a-918b-b4f7d1d4e3e3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др.</w:t>
      </w:r>
      <w:bookmarkEnd w:id="15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‌). 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Скребицкий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6" w:name="efb88ac4-efc6-4819-b5c6-387e3421f079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</w:t>
      </w:r>
      <w:bookmarkEnd w:id="16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 детях и дружбе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7" w:name="a7e1fa52-e56b-4337-8267-56515f0ca83b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др.</w:t>
      </w:r>
      <w:bookmarkEnd w:id="17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Барто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8" w:name="40ab19d4-931e-4d2b-9014-ad354b0f7461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выбору)</w:t>
      </w:r>
      <w:bookmarkEnd w:id="18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Мир сказок.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9" w:name="8d7547e0-2914-4de4-90fd-ef23443cae29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</w:t>
      </w:r>
      <w:bookmarkEnd w:id="19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 братьях наших меньших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Чарушина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В. В. Бианки, С. В. Михалкова, Б. С. Житкова, М. М. Пришвина ‌</w:t>
      </w:r>
      <w:bookmarkStart w:id="20" w:name="f6c97960-2744-496b-9707-3fa9fd7e78f4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др.</w:t>
      </w:r>
      <w:bookmarkEnd w:id="20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Чарушин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В. В. Бианки.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Чарушин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«Страшный рассказ», С.В. Михалков «Мой щенок» ‌</w:t>
      </w:r>
      <w:bookmarkStart w:id="21" w:name="e10d51fb-77d6-4eb6-82fa-e73f940d872c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выбору)</w:t>
      </w:r>
      <w:bookmarkEnd w:id="21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 наших близких, о семье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22" w:name="75f04348-e596-4238-bab2-9e51a0dd9d49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выбору)</w:t>
      </w:r>
      <w:bookmarkEnd w:id="22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Баруздин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«Салют» ‌</w:t>
      </w:r>
      <w:bookmarkStart w:id="23" w:name="00a4a385-cff4-49eb-ae4b-82aa3880cc76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другое (по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выбору)</w:t>
      </w:r>
      <w:bookmarkEnd w:id="23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Зарубежная литература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Круг чтения: литературная (авторская) сказка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24" w:name="0e5bc33d-ae81-4c2f-be70-c19efbdc81b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менее двух произведений)</w:t>
      </w:r>
      <w:bookmarkEnd w:id="24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‌: зарубежные писатели-сказочники (Ш. Перро, Х.-К. Андерсен ‌</w:t>
      </w:r>
      <w:bookmarkStart w:id="25" w:name="55b8cda5-6d6e-49c3-8976-c08403fa95c8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др.</w:t>
      </w:r>
      <w:bookmarkEnd w:id="25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6" w:name="cc294092-e172-41aa-9592-11fd4136cf7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выбору)</w:t>
      </w:r>
      <w:bookmarkEnd w:id="26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Библиографическая культура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(работа с детской книгой и справочной литературой)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Базовые логические и исследовательские действия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54270" w:rsidRPr="00E02409" w:rsidRDefault="00FB770C" w:rsidP="00E0240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54270" w:rsidRPr="00E02409" w:rsidRDefault="00FB770C" w:rsidP="00E0240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и группировать различные произведения по теме (о Родине,</w:t>
      </w:r>
    </w:p>
    <w:p w:rsidR="00154270" w:rsidRPr="00E02409" w:rsidRDefault="00FB770C" w:rsidP="00E0240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 родной природе, о детях, о животных, о семье, о чудесах и превращениях),</w:t>
      </w:r>
    </w:p>
    <w:p w:rsidR="00154270" w:rsidRPr="00E02409" w:rsidRDefault="00FB770C" w:rsidP="00E0240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жанрам (произведения устного народного творчества, сказка (фольклорная</w:t>
      </w:r>
    </w:p>
    <w:p w:rsidR="00154270" w:rsidRPr="00E02409" w:rsidRDefault="00FB770C" w:rsidP="00E0240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литературная), рассказ, басня, стихотворение);</w:t>
      </w:r>
    </w:p>
    <w:p w:rsidR="00154270" w:rsidRPr="00E02409" w:rsidRDefault="00FB770C" w:rsidP="00E0240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154270" w:rsidRPr="00E02409" w:rsidRDefault="00FB770C" w:rsidP="00E0240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154270" w:rsidRPr="00E02409" w:rsidRDefault="00FB770C" w:rsidP="00E0240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Работа с информацией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54270" w:rsidRPr="00E02409" w:rsidRDefault="00FB770C" w:rsidP="00E0240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иллюстрации с текстом произведения;</w:t>
      </w:r>
    </w:p>
    <w:p w:rsidR="00154270" w:rsidRPr="00E02409" w:rsidRDefault="00FB770C" w:rsidP="00E0240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154270" w:rsidRPr="00E02409" w:rsidRDefault="00FB770C" w:rsidP="00E0240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154270" w:rsidRPr="00E02409" w:rsidRDefault="00FB770C" w:rsidP="00E0240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словарями для уточнения значения незнакомого слова.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Коммуникативные универсальные учебные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действия способствуют формированию умений:</w:t>
      </w:r>
    </w:p>
    <w:p w:rsidR="00154270" w:rsidRPr="00E02409" w:rsidRDefault="00FB770C" w:rsidP="00E0240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154270" w:rsidRPr="00E02409" w:rsidRDefault="00FB770C" w:rsidP="00E0240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заданную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тему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4270" w:rsidRPr="00E02409" w:rsidRDefault="00FB770C" w:rsidP="00E0240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пересказывать подробно и выборочно прочитанное произведение;</w:t>
      </w:r>
    </w:p>
    <w:p w:rsidR="00154270" w:rsidRPr="00E02409" w:rsidRDefault="00FB770C" w:rsidP="00E0240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154270" w:rsidRPr="00E02409" w:rsidRDefault="00FB770C" w:rsidP="00E0240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описывать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устно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картины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природы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4270" w:rsidRPr="00E02409" w:rsidRDefault="00FB770C" w:rsidP="00E0240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сочинять по аналогии с прочитанным загадки, рассказы, небольшие сказки;</w:t>
      </w:r>
    </w:p>
    <w:p w:rsidR="00154270" w:rsidRPr="00E02409" w:rsidRDefault="00FB770C" w:rsidP="00E0240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Регулятивные универсальные учебные действия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способствуют формированию умений:</w:t>
      </w:r>
    </w:p>
    <w:p w:rsidR="00154270" w:rsidRPr="00E02409" w:rsidRDefault="00FB770C" w:rsidP="00E02409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154270" w:rsidRPr="00E02409" w:rsidRDefault="00FB770C" w:rsidP="00E02409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удерживать в памяти последовательность событий прослушанного (прочитанного) текста;</w:t>
      </w:r>
    </w:p>
    <w:p w:rsidR="00154270" w:rsidRPr="00E02409" w:rsidRDefault="00FB770C" w:rsidP="00E02409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контролировать выполнение поставленной учебной задачи при чтении</w:t>
      </w:r>
    </w:p>
    <w:p w:rsidR="00154270" w:rsidRPr="00E02409" w:rsidRDefault="00FB770C" w:rsidP="00E02409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слушании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произведения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4270" w:rsidRPr="00E02409" w:rsidRDefault="00FB770C" w:rsidP="00E02409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проверять (по образцу) выполнение поставленной учебной задачи.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Совместная деятельность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способствует формированию умений:</w:t>
      </w:r>
    </w:p>
    <w:p w:rsidR="00154270" w:rsidRPr="00E02409" w:rsidRDefault="00FB770C" w:rsidP="00E02409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себе партнёров по совместной деятельности;</w:t>
      </w:r>
    </w:p>
    <w:p w:rsidR="00154270" w:rsidRPr="00E02409" w:rsidRDefault="00FB770C" w:rsidP="00E02409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154270" w:rsidRPr="00E02409" w:rsidRDefault="00154270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3 КЛАСС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 Родине и её истории.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E02409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Кончаловская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«Наша древняя столица» (отрывки) ‌</w:t>
      </w:r>
      <w:bookmarkStart w:id="27" w:name="d00a8a00-2c60-4286-8f19-088326d29c80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другое (по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выбору)</w:t>
      </w:r>
      <w:bookmarkEnd w:id="27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Фольклор (устное народное творчество). 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Круг чтения: малые жанры фольклора (пословицы,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потешки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Фольклорная сказка как отражение общечеловеческих ценностей и нравственных правил.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Билибина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‌</w:t>
      </w:r>
      <w:bookmarkStart w:id="28" w:name="9a1ca34d-f9dc-4302-9e63-e924ee605cec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др.)</w:t>
      </w:r>
      <w:bookmarkEnd w:id="28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Отражение в сказках народного быта и культуры. Составление плана сказки.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Круг чтения: народная песня.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29" w:name="58561a97-d265-41cb-bf59-ddf30c464d8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выбору)</w:t>
      </w:r>
      <w:bookmarkEnd w:id="29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Творчество А. С. Пушкина. 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Салтане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 сыне его славном и могучем богатыре князе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Гвидоне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Салтановиче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 прекрасной царевне Лебеди» ‌</w:t>
      </w:r>
      <w:bookmarkStart w:id="30" w:name="dc3f83fe-0982-472d-91b9-5894bc2e1b31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другие по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выбору)</w:t>
      </w:r>
      <w:bookmarkEnd w:id="30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Билибин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иллюстратор сказок А. С. Пушкина.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А.С. Пушкин «Сказка о царе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Салтане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 сыне его славном и могучем богатыре князе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Гвидоне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Салтановиче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1" w:name="ee2506f9-6b35-4c15-96b7-0a6f7dca45fe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выбору)</w:t>
      </w:r>
      <w:bookmarkEnd w:id="31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Творчество И. А. Крылова.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32" w:name="614c2242-0143-4009-8e7f-ab46c40b7926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менее двух)</w:t>
      </w:r>
      <w:bookmarkEnd w:id="32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3" w:name="43b4fd57-b309-4401-8773-3c89ed62f2b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выбору)</w:t>
      </w:r>
      <w:bookmarkEnd w:id="33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Картины природы в произведениях поэтов и писателей Х</w:t>
      </w:r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t>I</w:t>
      </w: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Х–ХХ веков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34" w:name="b441a4bc-2148-48fb-b8e8-dcc0759b7593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менее пяти авторов по выбору)</w:t>
      </w:r>
      <w:bookmarkEnd w:id="34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‌: Ф. И. Тютчева, А. А. Фета, А. Н.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Майкова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Н. А. Некрасова, А. А. Блока, И. А. Бунина, ‌</w:t>
      </w:r>
      <w:bookmarkStart w:id="35" w:name="1018b3a6-4dcc-4ca1-a250-12e2f12102b5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С. А. Есенина, А. П. Чехова, К. Г. Паустовского и др.</w:t>
      </w:r>
      <w:bookmarkEnd w:id="35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прищуря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6" w:name="1033d91b-8f88-47bd-803e-0ed377ac696a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выбору)</w:t>
      </w:r>
      <w:bookmarkEnd w:id="36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Творчество Л. Н. Толстого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Жанровое многообразие произведений Л. Н. Толстого: сказки, рассказы, басни, быль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37" w:name="a132e50c-1cdf-403a-8303-def77894f164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менее трёх произведений)</w:t>
      </w:r>
      <w:bookmarkEnd w:id="37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‌. Рассказ 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Л.Н. Толстой «Лебеди», «Зайцы», «Прыжок», «Акула» ‌</w:t>
      </w:r>
      <w:bookmarkStart w:id="38" w:name="4e72b4a5-ca1b-4b4f-8871-9a881be6ba0e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</w:t>
      </w:r>
      <w:bookmarkEnd w:id="38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Литературная сказка.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Литературная сказка русских писателей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39" w:name="f86cba24-245b-4adf-a152-d400b1261545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менее двух)</w:t>
      </w:r>
      <w:bookmarkEnd w:id="39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 Круг чтения: произведения В. М. Гаршина, М. Горького, И. С. Соколова-Микитова ‌</w:t>
      </w:r>
      <w:bookmarkStart w:id="40" w:name="fe929a01-33b4-4b39-9e3d-6611afcac377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др.</w:t>
      </w:r>
      <w:bookmarkEnd w:id="40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 Особенности авторских сказок (сюжет, язык, герои). Составление аннотации.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Листопадничек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М. Горький «Случай с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Евсейкой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» ‌</w:t>
      </w:r>
      <w:bookmarkStart w:id="41" w:name="778a2326-caf5-43f1-afe4-4182f4966524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выбору)</w:t>
      </w:r>
      <w:bookmarkEnd w:id="41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Произведения о взаимоотношениях человека и животных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2" w:name="be0a3ce7-2810-4152-bdbb-e9b59639e326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другое (по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выбору)</w:t>
      </w:r>
      <w:bookmarkEnd w:id="42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Произведения о детях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3" w:name="331dfbe2-0c2a-4d57-bae5-dd9be04207aa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по выбору двух-трёх авторов</w:t>
      </w:r>
      <w:bookmarkEnd w:id="43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4" w:name="03c27566-d1a1-4f16-a468-2534a5c3d7cb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выбору)</w:t>
      </w:r>
      <w:bookmarkEnd w:id="44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Юмористические произведения.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45" w:name="37ba09b2-c44c-4867-9734-3337735e34d7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менее двух произведений)</w:t>
      </w:r>
      <w:bookmarkEnd w:id="45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‌: Н. Н. Носов, В.Ю. Драгунский, ‌</w:t>
      </w:r>
      <w:bookmarkStart w:id="46" w:name="a4986842-2eb9-40c1-9200-5982dff42a34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М. М. Зощенко и др.</w:t>
      </w:r>
      <w:bookmarkEnd w:id="46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7" w:name="29ee45c0-37f9-4bc3-837c-5489bfeee391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выбору)</w:t>
      </w:r>
      <w:bookmarkEnd w:id="47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Зарубежная литература.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Круг чтения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48" w:name="61601e78-795b-42c8-84b7-ee41b7724e5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двух-трёх авторов по выбору):</w:t>
      </w:r>
      <w:bookmarkEnd w:id="48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 литературные сказки Ш. Перро, Х.-К. Андерсена, ‌</w:t>
      </w:r>
      <w:bookmarkStart w:id="49" w:name="2092e5d3-308e-406e-9ded-49cfe306308f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Р. Киплинга.</w:t>
      </w:r>
      <w:bookmarkEnd w:id="49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Заходер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Произведения для чтения: Х.-К. Андерсен «Гадкий утёнок», Ш. Перро «Подарок феи» ‌</w:t>
      </w:r>
      <w:bookmarkStart w:id="50" w:name="bc006481-9149-41fe-9c87-858e6b4a7b93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выбору)</w:t>
      </w:r>
      <w:bookmarkEnd w:id="50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Библиографическая культура (работа с детской книгой и справочной литературой).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Базовые логические и исследовательские действия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54270" w:rsidRPr="00E02409" w:rsidRDefault="00FB770C" w:rsidP="00E02409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154270" w:rsidRPr="00E02409" w:rsidRDefault="00FB770C" w:rsidP="00E02409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154270" w:rsidRPr="00E02409" w:rsidRDefault="00FB770C" w:rsidP="00E02409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154270" w:rsidRPr="00E02409" w:rsidRDefault="00FB770C" w:rsidP="00E02409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154270" w:rsidRPr="00E02409" w:rsidRDefault="00FB770C" w:rsidP="00E02409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154270" w:rsidRPr="00E02409" w:rsidRDefault="00FB770C" w:rsidP="00E02409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Работа с информацией 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154270" w:rsidRPr="00E02409" w:rsidRDefault="00FB770C" w:rsidP="00E02409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информацию словесную (текст), графическую или изобразительную </w:t>
      </w:r>
      <w:r w:rsidRPr="00E0240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иллюстрация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звуковую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музыкальное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произведение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54270" w:rsidRPr="00E02409" w:rsidRDefault="00FB770C" w:rsidP="00E02409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154270" w:rsidRPr="00E02409" w:rsidRDefault="00FB770C" w:rsidP="00E02409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Коммуникативные универсальные учебные действия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способствуют формированию умений:</w:t>
      </w:r>
    </w:p>
    <w:p w:rsidR="00154270" w:rsidRPr="00E02409" w:rsidRDefault="00FB770C" w:rsidP="00E02409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154270" w:rsidRPr="00E02409" w:rsidRDefault="00FB770C" w:rsidP="00E02409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вопросы по основным событиям текста;</w:t>
      </w:r>
    </w:p>
    <w:p w:rsidR="00154270" w:rsidRPr="00E02409" w:rsidRDefault="00FB770C" w:rsidP="00E02409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пересказывать текст (подробно, выборочно, с изменением лица);</w:t>
      </w:r>
    </w:p>
    <w:p w:rsidR="00154270" w:rsidRPr="00E02409" w:rsidRDefault="00FB770C" w:rsidP="00E02409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выразительно исполнять стихотворное произведение, создавая соответствующее настроение;</w:t>
      </w:r>
    </w:p>
    <w:p w:rsidR="00154270" w:rsidRPr="00E02409" w:rsidRDefault="00FB770C" w:rsidP="00E02409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сочинять простые истории (сказки, рассказы) по аналогии.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Регулятивные универсальные учебные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способствуют формированию умений:</w:t>
      </w:r>
    </w:p>
    <w:p w:rsidR="00154270" w:rsidRPr="00E02409" w:rsidRDefault="00FB770C" w:rsidP="00E02409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154270" w:rsidRPr="00E02409" w:rsidRDefault="00FB770C" w:rsidP="00E02409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восприятия текста на слух;</w:t>
      </w:r>
    </w:p>
    <w:p w:rsidR="00154270" w:rsidRPr="00E02409" w:rsidRDefault="00FB770C" w:rsidP="00E02409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Совместная деятельность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способствует формированию умений:</w:t>
      </w:r>
    </w:p>
    <w:p w:rsidR="00154270" w:rsidRPr="00E02409" w:rsidRDefault="00FB770C" w:rsidP="00E0240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154270" w:rsidRPr="00E02409" w:rsidRDefault="00FB770C" w:rsidP="00E0240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154270" w:rsidRPr="00E02409" w:rsidRDefault="00FB770C" w:rsidP="00E0240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154270" w:rsidRPr="00E02409" w:rsidRDefault="00154270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4 КЛАСС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 Родине, героические страницы истории.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E02409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Пескова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‌</w:t>
      </w:r>
      <w:bookmarkStart w:id="51" w:name="22bb0d2e-ad81-40b0-b0be-dd89da9f72dc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др.</w:t>
      </w:r>
      <w:bookmarkEnd w:id="51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Круг чтения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52" w:name="aef5db48-a5ba-41f7-b163-0303bacd376a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1-2 рассказа военно-исторической тематики) и другие (по выбору).</w:t>
      </w:r>
      <w:bookmarkEnd w:id="52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Фольклор (устное народное творчество)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Круг чтения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произведения малых жанров фольклора, народные сказки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53" w:name="84376614-4523-4b0a-9f16-ae119cf5e9dc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2-3 сказки по выбору)</w:t>
      </w:r>
      <w:bookmarkEnd w:id="53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‌, сказки народов России ‌</w:t>
      </w:r>
      <w:bookmarkStart w:id="54" w:name="3b38b09e-3fe3-499c-b80d-cceeb3629ca1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(2-3 сказки по выбору)</w:t>
      </w:r>
      <w:bookmarkEnd w:id="54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‌, былины из цикла об Илье Муромце, Алёше Поповиче, Добрыне Никитиче ‌</w:t>
      </w:r>
      <w:bookmarkStart w:id="55" w:name="3d9e8111-f715-4c8f-b609-9be939e4edcb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(1-2 по выбору)</w:t>
      </w:r>
      <w:bookmarkEnd w:id="55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Творчество А. С. Пушкина. 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6" w:name="85f049d2-bd23-4247-86de-df33da036e22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</w:t>
      </w:r>
      <w:bookmarkEnd w:id="56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Творчество И. А. Крылова. 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Хемницера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Л. Н. Толстого, С. В. Михалкова. Басни стихотворные и прозаические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57" w:name="f8d9e167-2e1b-48a4-8672-33b243ab1f7a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менее трёх)</w:t>
      </w:r>
      <w:bookmarkEnd w:id="57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Хемницер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«Стрекоза», Л.Н. Толстой «Стрекоза и муравьи» ‌</w:t>
      </w:r>
      <w:bookmarkStart w:id="58" w:name="be84008f-4714-4af7-9a8d-d5db8855805f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</w:t>
      </w:r>
      <w:bookmarkEnd w:id="58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‌. 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Творчество М. Ю. Лермонтова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Круг чтения: лирические произведения М. Ю. Лермонтова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59" w:name="2efe8bc1-9239-4ace-b5a7-c3561f743493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менее трёх)</w:t>
      </w:r>
      <w:bookmarkEnd w:id="59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0" w:name="f1d30773-6a94-4f42-887a-2166f2750849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</w:t>
      </w:r>
      <w:bookmarkEnd w:id="60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Литературная сказка.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Тематика авторских стихотворных сказок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61" w:name="d24420f5-7784-4de8-bf47-fec2f656960e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две-три по выбору)</w:t>
      </w:r>
      <w:bookmarkEnd w:id="61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2" w:name="cda96387-1c94-4697-ac9d-f64db13bc866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др.</w:t>
      </w:r>
      <w:bookmarkEnd w:id="62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‌). Связь литературной сказки с 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фольклорной: народная речь – особенность авторской сказки. Иллюстрации в сказке: назначение, особенности.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3" w:name="08954654-1f97-4b2e-9229-74ec92d8c8a5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</w:t>
      </w:r>
      <w:bookmarkEnd w:id="63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‌. 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Картины природы в творчестве поэтов и писателей Х</w:t>
      </w:r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t>I</w:t>
      </w: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Х– ХХ веков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64" w:name="b631436a-def7-48d2-b0a7-7e64aceb08f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менее пяти авторов по выбору)</w:t>
      </w:r>
      <w:bookmarkEnd w:id="64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‌: В. А. Жуковский, И.С. Никитин, Е. А. Баратынский, Ф. И. Тютчев, А. А. Фет, ‌</w:t>
      </w:r>
      <w:bookmarkStart w:id="65" w:name="9a99601d-2f81-41a7-a40b-18f4d76e554b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Н. А. Некрасов, И. А. Бунин, А. А. Блок, К. Д. Бальмонт и др.</w:t>
      </w:r>
      <w:bookmarkEnd w:id="65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E02409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bookmarkStart w:id="66" w:name="cf36c94d-b3f5-4b3d-a3c7-3ba766d230a2"/>
      <w:r w:rsidRPr="00E02409">
        <w:rPr>
          <w:rFonts w:ascii="Times New Roman" w:hAnsi="Times New Roman" w:cs="Times New Roman"/>
          <w:color w:val="333333"/>
          <w:sz w:val="28"/>
          <w:szCs w:val="28"/>
          <w:lang w:val="ru-RU"/>
        </w:rPr>
        <w:t>и другие (по выбору</w:t>
      </w:r>
      <w:proofErr w:type="gramStart"/>
      <w:r w:rsidRPr="00E02409">
        <w:rPr>
          <w:rFonts w:ascii="Times New Roman" w:hAnsi="Times New Roman" w:cs="Times New Roman"/>
          <w:color w:val="333333"/>
          <w:sz w:val="28"/>
          <w:szCs w:val="28"/>
          <w:lang w:val="ru-RU"/>
        </w:rPr>
        <w:t>).</w:t>
      </w:r>
      <w:bookmarkEnd w:id="66"/>
      <w:r w:rsidRPr="00E02409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proofErr w:type="gramEnd"/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Творчество Л. Н. Толстого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Круг чтения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67" w:name="9f73dd0a-54f2-4590-ac41-ba0d876049a1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менее трёх произведений)</w:t>
      </w:r>
      <w:bookmarkEnd w:id="67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68" w:name="d876fe18-c1a8-4a91-8d52-d25058604082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выбору)</w:t>
      </w:r>
      <w:bookmarkEnd w:id="68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Произведения о животных и родной природе.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69" w:name="246de2e0-56be-4295-9596-db940aac14b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менее трёх авторов)</w:t>
      </w:r>
      <w:bookmarkEnd w:id="69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‌: на примере произведений В. П. Астафьева, М. М. Пришвина, С.А. Есенина, ‌</w:t>
      </w:r>
      <w:bookmarkStart w:id="70" w:name="bc1695a5-bd06-4a76-858a-d4d40b281db4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А. И. Куприна, К. Г. Паустовского, Ю. И. Коваля и др.</w:t>
      </w:r>
      <w:bookmarkEnd w:id="70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В.П. Астафьев «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Капалуха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М.М. Пришвин «Выскочка», С.А. Есенин «Лебёдушка» </w:t>
      </w:r>
      <w:r w:rsidRPr="00E02409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bookmarkStart w:id="71" w:name="43cc23b0-61c4-4e00-b89d-508f8c0c86cc"/>
      <w:r w:rsidRPr="00E02409">
        <w:rPr>
          <w:rFonts w:ascii="Times New Roman" w:hAnsi="Times New Roman" w:cs="Times New Roman"/>
          <w:color w:val="333333"/>
          <w:sz w:val="28"/>
          <w:szCs w:val="28"/>
          <w:lang w:val="ru-RU"/>
        </w:rPr>
        <w:t>и другие (по выбору</w:t>
      </w:r>
      <w:proofErr w:type="gramStart"/>
      <w:r w:rsidRPr="00E02409">
        <w:rPr>
          <w:rFonts w:ascii="Times New Roman" w:hAnsi="Times New Roman" w:cs="Times New Roman"/>
          <w:color w:val="333333"/>
          <w:sz w:val="28"/>
          <w:szCs w:val="28"/>
          <w:lang w:val="ru-RU"/>
        </w:rPr>
        <w:t>).</w:t>
      </w:r>
      <w:bookmarkEnd w:id="71"/>
      <w:r w:rsidRPr="00E02409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proofErr w:type="gramEnd"/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Произведения о детях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72" w:name="7d70a143-b34a-48de-a855-a34e00cf3c38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примере произведений не менее трёх авторов)</w:t>
      </w:r>
      <w:bookmarkEnd w:id="72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К.Г.Паустовский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, ‌</w:t>
      </w:r>
      <w:bookmarkStart w:id="73" w:name="26220ac3-4e82-456a-9e95-74ad70c180f4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Б. С. Житкова, В. В. Крапивина и др.</w:t>
      </w:r>
      <w:bookmarkEnd w:id="73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74" w:name="a4cb9ea3-0451-4889-b1a1-f6f4710bf1d9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1-2 рассказа из цикла)</w:t>
      </w:r>
      <w:bookmarkEnd w:id="74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‌, К.Г. Паустовский «Корзина с еловыми шишками» и другие.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Пьеса.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75" w:name="9ce33c6b-ec01-45c7-8e71-faa83c253d05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одна по выбору)</w:t>
      </w:r>
      <w:bookmarkEnd w:id="75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‌. Пьеса как жанр 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С.Я. Маршак «Двенадцать месяцев» и другие. 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Юмористические произведения.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Круг чтения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76" w:name="062a5f32-e196-4fe2-a2d8-404f5174ede8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менее двух произведений по выбору):</w:t>
      </w:r>
      <w:bookmarkEnd w:id="76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77" w:name="4e231ac4-4ac0-464c-bde6-6a1b7d5919e6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 М. Зощенко, В. В.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Голявкина</w:t>
      </w:r>
      <w:bookmarkEnd w:id="77"/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В.Ю. Драгунский «Денискины рассказы»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78" w:name="53c080ee-763e-43ed-999e-471164d70763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1-2 произведения по выбору)</w:t>
      </w:r>
      <w:bookmarkEnd w:id="78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‌, Н.Н. Носов «Витя Малеев в школе и дома» (отдельные главы) ‌</w:t>
      </w:r>
      <w:bookmarkStart w:id="79" w:name="26aa4aeb-d898-422a-9eda-b866102f0def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</w:t>
      </w:r>
      <w:bookmarkEnd w:id="79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Зарубежная литература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0" w:name="de9a53ab-3e80-4b5b-8ed7-4e2e364c4403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Ш. Перро, братьев Гримм и др. (по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выбору)</w:t>
      </w:r>
      <w:bookmarkEnd w:id="80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Приключенческая литература: произведения Дж. Свифта, Марка Твена. 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Сойер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» (отдельные главы) ‌</w:t>
      </w:r>
      <w:bookmarkStart w:id="81" w:name="47a66d7e-7bca-4ea2-ba5d-914bf7023a72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выбору)</w:t>
      </w:r>
      <w:bookmarkEnd w:id="81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Библиографическая культура (работа с детской книгой и справочной литературой)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54270" w:rsidRPr="00E02409" w:rsidRDefault="00FB770C" w:rsidP="00E02409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54270" w:rsidRPr="00E02409" w:rsidRDefault="00FB770C" w:rsidP="00E02409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154270" w:rsidRPr="00E02409" w:rsidRDefault="00FB770C" w:rsidP="00E02409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154270" w:rsidRPr="00E02409" w:rsidRDefault="00FB770C" w:rsidP="00E02409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героя и давать оценку его поступкам; </w:t>
      </w:r>
    </w:p>
    <w:p w:rsidR="00154270" w:rsidRPr="00E02409" w:rsidRDefault="00FB770C" w:rsidP="00E02409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154270" w:rsidRPr="00E02409" w:rsidRDefault="00FB770C" w:rsidP="00E02409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154270" w:rsidRPr="00E02409" w:rsidRDefault="00FB770C" w:rsidP="00E02409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154270" w:rsidRPr="00E02409" w:rsidRDefault="00FB770C" w:rsidP="00E02409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154270" w:rsidRPr="00E02409" w:rsidRDefault="00FB770C" w:rsidP="00E02409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154270" w:rsidRPr="00E02409" w:rsidRDefault="00FB770C" w:rsidP="00E02409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154270" w:rsidRPr="00E02409" w:rsidRDefault="00FB770C" w:rsidP="00E02409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154270" w:rsidRPr="00E02409" w:rsidRDefault="00FB770C" w:rsidP="00E02409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154270" w:rsidRPr="00E02409" w:rsidRDefault="00FB770C" w:rsidP="00E02409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пересказывать текст в соответствии с учебной задачей;</w:t>
      </w:r>
    </w:p>
    <w:p w:rsidR="00154270" w:rsidRPr="00E02409" w:rsidRDefault="00FB770C" w:rsidP="00E02409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154270" w:rsidRPr="00E02409" w:rsidRDefault="00FB770C" w:rsidP="00E02409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мнение авторов о героях и своё отношение к ним;</w:t>
      </w:r>
    </w:p>
    <w:p w:rsidR="00154270" w:rsidRPr="00E02409" w:rsidRDefault="00FB770C" w:rsidP="00E02409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элементы импровизации при исполнении фольклорных произведений;</w:t>
      </w:r>
    </w:p>
    <w:p w:rsidR="00154270" w:rsidRPr="00E02409" w:rsidRDefault="00FB770C" w:rsidP="00E02409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Регулятивные универсальные учебные способствуют формированию умений:</w:t>
      </w:r>
    </w:p>
    <w:p w:rsidR="00154270" w:rsidRPr="00E02409" w:rsidRDefault="00FB770C" w:rsidP="00E02409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154270" w:rsidRPr="00E02409" w:rsidRDefault="00FB770C" w:rsidP="00E02409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цель выразительного исполнения и работы с текстом;</w:t>
      </w:r>
    </w:p>
    <w:p w:rsidR="00154270" w:rsidRPr="00E02409" w:rsidRDefault="00FB770C" w:rsidP="00E02409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154270" w:rsidRPr="00E02409" w:rsidRDefault="00FB770C" w:rsidP="00E02409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Совместная деятельность способствует формированию умений:</w:t>
      </w:r>
    </w:p>
    <w:p w:rsidR="00154270" w:rsidRPr="00E02409" w:rsidRDefault="00FB770C" w:rsidP="00E02409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участвовать в театрализованной деятельности: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инсценировании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драматизации (читать по ролям, разыгрывать сценки);</w:t>
      </w:r>
    </w:p>
    <w:p w:rsidR="00154270" w:rsidRPr="00E02409" w:rsidRDefault="00FB770C" w:rsidP="00E02409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соблюдать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4270" w:rsidRPr="00E02409" w:rsidRDefault="00FB770C" w:rsidP="00E02409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154270" w:rsidRPr="00E02409" w:rsidRDefault="00FB770C" w:rsidP="00E0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154270" w:rsidRDefault="00154270" w:rsidP="00E024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ПЛАНИРУЕМЫЕ </w:t>
      </w:r>
      <w:r w:rsidRPr="00E024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ОБРАЗОВАТЕЛЬНЫЕ </w:t>
      </w:r>
      <w:r w:rsidRPr="00E0240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РЕЗУЛЬТАТЫ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 освоения учебного предмета.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Гражданско-патриотическое</w:t>
      </w:r>
      <w:proofErr w:type="spellEnd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воспитание</w:t>
      </w:r>
      <w:proofErr w:type="spellEnd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01F94" w:rsidRPr="00E02409" w:rsidRDefault="00501F94" w:rsidP="00501F9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01F94" w:rsidRPr="00E02409" w:rsidRDefault="00501F94" w:rsidP="00501F9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01F94" w:rsidRPr="00E02409" w:rsidRDefault="00501F94" w:rsidP="00501F9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Духовно-нравственное</w:t>
      </w:r>
      <w:proofErr w:type="spellEnd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воспитание</w:t>
      </w:r>
      <w:proofErr w:type="spellEnd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01F94" w:rsidRPr="00E02409" w:rsidRDefault="00501F94" w:rsidP="00501F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01F94" w:rsidRPr="00E02409" w:rsidRDefault="00501F94" w:rsidP="00501F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01F94" w:rsidRPr="00E02409" w:rsidRDefault="00501F94" w:rsidP="00501F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01F94" w:rsidRPr="00E02409" w:rsidRDefault="00501F94" w:rsidP="00501F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Эстетическое</w:t>
      </w:r>
      <w:proofErr w:type="spellEnd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воспитание</w:t>
      </w:r>
      <w:proofErr w:type="spellEnd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01F94" w:rsidRPr="00E02409" w:rsidRDefault="00501F94" w:rsidP="00501F9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01F94" w:rsidRPr="00E02409" w:rsidRDefault="00501F94" w:rsidP="00501F9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01F94" w:rsidRPr="00E02409" w:rsidRDefault="00501F94" w:rsidP="00501F9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Трудовое</w:t>
      </w:r>
      <w:proofErr w:type="spellEnd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воспитание</w:t>
      </w:r>
      <w:proofErr w:type="spellEnd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01F94" w:rsidRPr="00E02409" w:rsidRDefault="00501F94" w:rsidP="00501F9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Экологическое</w:t>
      </w:r>
      <w:proofErr w:type="spellEnd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воспитание</w:t>
      </w:r>
      <w:proofErr w:type="spellEnd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01F94" w:rsidRPr="00E02409" w:rsidRDefault="00501F94" w:rsidP="00501F9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01F94" w:rsidRPr="00E02409" w:rsidRDefault="00501F94" w:rsidP="00501F9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действий, приносящих ей вред.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Ценности</w:t>
      </w:r>
      <w:proofErr w:type="spellEnd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научного</w:t>
      </w:r>
      <w:proofErr w:type="spellEnd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познания</w:t>
      </w:r>
      <w:proofErr w:type="spellEnd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01F94" w:rsidRPr="00E02409" w:rsidRDefault="00501F94" w:rsidP="00501F9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01F94" w:rsidRPr="00E02409" w:rsidRDefault="00501F94" w:rsidP="00501F9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01F94" w:rsidRPr="00E02409" w:rsidRDefault="00501F94" w:rsidP="00501F9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t>базовые</w:t>
      </w:r>
      <w:proofErr w:type="spellEnd"/>
      <w:proofErr w:type="gramEnd"/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t>логические</w:t>
      </w:r>
      <w:proofErr w:type="spellEnd"/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t>действия</w:t>
      </w:r>
      <w:proofErr w:type="spellEnd"/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501F94" w:rsidRPr="00E02409" w:rsidRDefault="00501F94" w:rsidP="00501F9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01F94" w:rsidRPr="00E02409" w:rsidRDefault="00501F94" w:rsidP="00501F9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произведения по жанру, авторской принадлежности;</w:t>
      </w:r>
    </w:p>
    <w:p w:rsidR="00501F94" w:rsidRPr="00E02409" w:rsidRDefault="00501F94" w:rsidP="00501F9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01F94" w:rsidRPr="00E02409" w:rsidRDefault="00501F94" w:rsidP="00501F9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01F94" w:rsidRPr="00E02409" w:rsidRDefault="00501F94" w:rsidP="00501F9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01F94" w:rsidRPr="00E02409" w:rsidRDefault="00501F94" w:rsidP="00501F9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t>базовые</w:t>
      </w:r>
      <w:proofErr w:type="spellEnd"/>
      <w:proofErr w:type="gramEnd"/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t>исследовательские</w:t>
      </w:r>
      <w:proofErr w:type="spellEnd"/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t>действия</w:t>
      </w:r>
      <w:proofErr w:type="spellEnd"/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501F94" w:rsidRPr="00E02409" w:rsidRDefault="00501F94" w:rsidP="00501F9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01F94" w:rsidRPr="00E02409" w:rsidRDefault="00501F94" w:rsidP="00501F9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с помощью учителя цель, планировать изменения объекта, ситуации;</w:t>
      </w:r>
    </w:p>
    <w:p w:rsidR="00501F94" w:rsidRPr="00E02409" w:rsidRDefault="00501F94" w:rsidP="00501F9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01F94" w:rsidRPr="00E02409" w:rsidRDefault="00501F94" w:rsidP="00501F9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01F94" w:rsidRPr="00E02409" w:rsidRDefault="00501F94" w:rsidP="00501F9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01F94" w:rsidRPr="00E02409" w:rsidRDefault="00501F94" w:rsidP="00501F9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t>работа</w:t>
      </w:r>
      <w:proofErr w:type="spellEnd"/>
      <w:proofErr w:type="gramEnd"/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</w:t>
      </w:r>
      <w:proofErr w:type="spellStart"/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t>информацией</w:t>
      </w:r>
      <w:proofErr w:type="spellEnd"/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501F94" w:rsidRPr="00E02409" w:rsidRDefault="00501F94" w:rsidP="00501F9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выбирать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источник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1F94" w:rsidRPr="00E02409" w:rsidRDefault="00501F94" w:rsidP="00501F9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01F94" w:rsidRPr="00E02409" w:rsidRDefault="00501F94" w:rsidP="00501F9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01F94" w:rsidRPr="00E02409" w:rsidRDefault="00501F94" w:rsidP="00501F9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01F94" w:rsidRPr="00E02409" w:rsidRDefault="00501F94" w:rsidP="00501F9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01F94" w:rsidRPr="00E02409" w:rsidRDefault="00501F94" w:rsidP="00501F9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начальной школе у обучающегося формируются </w:t>
      </w:r>
      <w:r w:rsidRPr="00E024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коммуникативные 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универсальные учебные действия: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общение</w:t>
      </w:r>
      <w:proofErr w:type="spellEnd"/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01F94" w:rsidRPr="00E02409" w:rsidRDefault="00501F94" w:rsidP="00501F9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01F94" w:rsidRPr="00E02409" w:rsidRDefault="00501F94" w:rsidP="00501F9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01F94" w:rsidRPr="00E02409" w:rsidRDefault="00501F94" w:rsidP="00501F9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501F94" w:rsidRPr="00E02409" w:rsidRDefault="00501F94" w:rsidP="00501F9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своё мнение;</w:t>
      </w:r>
    </w:p>
    <w:p w:rsidR="00501F94" w:rsidRPr="00E02409" w:rsidRDefault="00501F94" w:rsidP="00501F9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501F94" w:rsidRPr="00E02409" w:rsidRDefault="00501F94" w:rsidP="00501F9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501F94" w:rsidRPr="00E02409" w:rsidRDefault="00501F94" w:rsidP="00501F9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готовить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небольшие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публичные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выступления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1F94" w:rsidRPr="00E02409" w:rsidRDefault="00501F94" w:rsidP="00501F9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начальной школе у обучающегося формируются </w:t>
      </w:r>
      <w:r w:rsidRPr="00E024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универсальные учебные действия: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t>самоорганизация</w:t>
      </w:r>
      <w:proofErr w:type="spellEnd"/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01F94" w:rsidRPr="00E02409" w:rsidRDefault="00501F94" w:rsidP="00501F9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501F94" w:rsidRPr="00E02409" w:rsidRDefault="00501F94" w:rsidP="00501F9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выстраивать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последовательность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выбранных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2409">
        <w:rPr>
          <w:rFonts w:ascii="Times New Roman" w:hAnsi="Times New Roman" w:cs="Times New Roman"/>
          <w:i/>
          <w:color w:val="000000"/>
          <w:sz w:val="28"/>
          <w:szCs w:val="28"/>
        </w:rPr>
        <w:t>самоконтроль</w:t>
      </w:r>
      <w:proofErr w:type="spellEnd"/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01F94" w:rsidRPr="00E02409" w:rsidRDefault="00501F94" w:rsidP="00501F9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501F94" w:rsidRPr="00E02409" w:rsidRDefault="00501F94" w:rsidP="00501F9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Совместная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01F94" w:rsidRPr="00E02409" w:rsidRDefault="00501F94" w:rsidP="00501F9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01F94" w:rsidRPr="00E02409" w:rsidRDefault="00501F94" w:rsidP="00501F9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01F94" w:rsidRPr="00E02409" w:rsidRDefault="00501F94" w:rsidP="00501F9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501F94" w:rsidRPr="00E02409" w:rsidRDefault="00501F94" w:rsidP="00501F9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501F94" w:rsidRPr="00E02409" w:rsidRDefault="00501F94" w:rsidP="00501F9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501F94" w:rsidRPr="00E02409" w:rsidRDefault="00501F94" w:rsidP="00501F9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</w:t>
      </w: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навыков обучающимися в различных учебных ситуациях и жизненных условиях и представлены по годам обучения.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501F94" w:rsidRPr="00E02409" w:rsidRDefault="00501F94" w:rsidP="00501F9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01F94" w:rsidRPr="00E02409" w:rsidRDefault="00501F94" w:rsidP="00501F9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01F94" w:rsidRPr="00E02409" w:rsidRDefault="00501F94" w:rsidP="00501F9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01F94" w:rsidRPr="00E02409" w:rsidRDefault="00501F94" w:rsidP="00501F9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прозаическую (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нестихотворную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стихотворную речь;</w:t>
      </w:r>
    </w:p>
    <w:p w:rsidR="00501F94" w:rsidRPr="00E02409" w:rsidRDefault="00501F94" w:rsidP="00501F9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потешки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сказки (фольклорные и литературные), рассказы, стихотворения);</w:t>
      </w:r>
    </w:p>
    <w:p w:rsidR="00501F94" w:rsidRPr="00E02409" w:rsidRDefault="00501F94" w:rsidP="00501F9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01F94" w:rsidRPr="00E02409" w:rsidRDefault="00501F94" w:rsidP="00501F9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01F94" w:rsidRPr="00E02409" w:rsidRDefault="00501F94" w:rsidP="00501F9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01F94" w:rsidRPr="00E02409" w:rsidRDefault="00501F94" w:rsidP="00501F9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01F94" w:rsidRPr="00E02409" w:rsidRDefault="00501F94" w:rsidP="00501F9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по ролям с соблюдением норм произношения, расстановки ударения;</w:t>
      </w:r>
    </w:p>
    <w:p w:rsidR="00501F94" w:rsidRPr="00E02409" w:rsidRDefault="00501F94" w:rsidP="00501F9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501F94" w:rsidRPr="00E02409" w:rsidRDefault="00501F94" w:rsidP="00501F9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сочинять небольшие тексты по предложенному началу и др. </w:t>
      </w:r>
      <w:r w:rsidRPr="00E0240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</w:rPr>
        <w:t>предложений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01F94" w:rsidRPr="00E02409" w:rsidRDefault="00501F94" w:rsidP="00501F9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книге/учебнике по обложке, оглавлению, иллюстрациям;</w:t>
      </w:r>
    </w:p>
    <w:p w:rsidR="00501F94" w:rsidRPr="00E02409" w:rsidRDefault="00501F94" w:rsidP="00501F9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01F94" w:rsidRPr="00E02409" w:rsidRDefault="00501F94" w:rsidP="00501F9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обращаться к справочной литературе для получения дополнительной информации в соответствии с учебной задачей.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501F94" w:rsidRPr="00E02409" w:rsidRDefault="00501F94" w:rsidP="00501F9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01F94" w:rsidRPr="00E02409" w:rsidRDefault="00501F94" w:rsidP="00501F9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01F94" w:rsidRPr="00E02409" w:rsidRDefault="00501F94" w:rsidP="00501F9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01F94" w:rsidRPr="00E02409" w:rsidRDefault="00501F94" w:rsidP="00501F9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501F94" w:rsidRPr="00E02409" w:rsidRDefault="00501F94" w:rsidP="00501F9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01F94" w:rsidRPr="00E02409" w:rsidRDefault="00501F94" w:rsidP="00501F9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потешки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501F94" w:rsidRPr="00E02409" w:rsidRDefault="00501F94" w:rsidP="00501F9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01F94" w:rsidRPr="00E02409" w:rsidRDefault="00501F94" w:rsidP="00501F9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01F94" w:rsidRPr="00E02409" w:rsidRDefault="00501F94" w:rsidP="00501F9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01F94" w:rsidRPr="00E02409" w:rsidRDefault="00501F94" w:rsidP="00501F9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501F94" w:rsidRPr="00E02409" w:rsidRDefault="00501F94" w:rsidP="00501F9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01F94" w:rsidRPr="00E02409" w:rsidRDefault="00501F94" w:rsidP="00501F9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501F94" w:rsidRPr="00E02409" w:rsidRDefault="00501F94" w:rsidP="00501F9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01F94" w:rsidRPr="00E02409" w:rsidRDefault="00501F94" w:rsidP="00501F9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501F94" w:rsidRPr="00E02409" w:rsidRDefault="00501F94" w:rsidP="00501F9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сочинять по аналогии с прочитанным загадки, небольшие сказки, рассказы;</w:t>
      </w:r>
    </w:p>
    <w:p w:rsidR="00501F94" w:rsidRPr="00E02409" w:rsidRDefault="00501F94" w:rsidP="00501F9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01F94" w:rsidRPr="00E02409" w:rsidRDefault="00501F94" w:rsidP="00501F9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</w:t>
      </w:r>
      <w:proofErr w:type="gram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книги для самостоятельного чтения с учётом рекомендательного списка, используя картотеки, рассказывать о прочитанной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книге;использовать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справочную литературу для получения дополнительной информации в соответствии с учебной задачей.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proofErr w:type="gramEnd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художественные произведения и познавательные тексты;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потешки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краткий отзыв о прочитанном произведении по заданному алгоритму;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сочинять тексты, используя аналогии, иллюстрации, придумывать продолжение прочитанного произведения;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01F94" w:rsidRPr="00E02409" w:rsidRDefault="00501F94" w:rsidP="00501F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proofErr w:type="gramEnd"/>
      <w:r w:rsidRPr="00E024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художественные произведения и познавательные тексты;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потешки</w:t>
      </w:r>
      <w:proofErr w:type="spellEnd"/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краткий отзыв о прочитанном произведении по заданному алгоритму;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01F94" w:rsidRPr="00E02409" w:rsidRDefault="00501F94" w:rsidP="00501F9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01F94" w:rsidRPr="00E02409" w:rsidRDefault="00501F94" w:rsidP="0050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4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​</w:t>
      </w:r>
    </w:p>
    <w:p w:rsidR="00501F94" w:rsidRPr="00E02409" w:rsidRDefault="00501F94" w:rsidP="00501F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01F94" w:rsidRPr="00E02409" w:rsidSect="00B32D7B">
          <w:pgSz w:w="11906" w:h="16383"/>
          <w:pgMar w:top="1134" w:right="850" w:bottom="709" w:left="1134" w:header="720" w:footer="720" w:gutter="0"/>
          <w:cols w:space="720"/>
        </w:sectPr>
      </w:pPr>
    </w:p>
    <w:p w:rsidR="00501F94" w:rsidRPr="00E02409" w:rsidRDefault="00501F94" w:rsidP="00E024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01F94" w:rsidRPr="00E02409" w:rsidSect="00B32D7B">
          <w:pgSz w:w="11906" w:h="16383"/>
          <w:pgMar w:top="1134" w:right="850" w:bottom="1134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2" w:name="block-78634"/>
      <w:bookmarkEnd w:id="1"/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4048"/>
        <w:gridCol w:w="953"/>
        <w:gridCol w:w="1902"/>
        <w:gridCol w:w="2037"/>
        <w:gridCol w:w="2528"/>
        <w:gridCol w:w="2331"/>
      </w:tblGrid>
      <w:tr w:rsidR="00154270" w:rsidRPr="00B32D7B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Воспитательный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аспект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="005C6219">
              <w:fldChar w:fldCharType="begin"/>
            </w:r>
            <w:r w:rsidR="005C6219" w:rsidRPr="005C6219">
              <w:rPr>
                <w:lang w:val="ru-RU"/>
              </w:rPr>
              <w:instrText xml:space="preserve"> </w:instrText>
            </w:r>
            <w:r w:rsidR="005C6219">
              <w:instrText>HYPERLINK</w:instrText>
            </w:r>
            <w:r w:rsidR="005C6219" w:rsidRPr="005C6219">
              <w:rPr>
                <w:lang w:val="ru-RU"/>
              </w:rPr>
              <w:instrText xml:space="preserve"> "</w:instrText>
            </w:r>
            <w:r w:rsidR="005C6219">
              <w:instrText>https</w:instrText>
            </w:r>
            <w:r w:rsidR="005C6219" w:rsidRPr="005C6219">
              <w:rPr>
                <w:lang w:val="ru-RU"/>
              </w:rPr>
              <w:instrText>://</w:instrText>
            </w:r>
            <w:r w:rsidR="005C6219">
              <w:instrText>resh</w:instrText>
            </w:r>
            <w:r w:rsidR="005C6219" w:rsidRPr="005C6219">
              <w:rPr>
                <w:lang w:val="ru-RU"/>
              </w:rPr>
              <w:instrText>.</w:instrText>
            </w:r>
            <w:r w:rsidR="005C6219">
              <w:instrText>edu</w:instrText>
            </w:r>
            <w:r w:rsidR="005C6219" w:rsidRPr="005C6219">
              <w:rPr>
                <w:lang w:val="ru-RU"/>
              </w:rPr>
              <w:instrText>.</w:instrText>
            </w:r>
            <w:r w:rsidR="005C6219">
              <w:instrText>ru</w:instrText>
            </w:r>
            <w:r w:rsidR="005C6219" w:rsidRPr="005C6219">
              <w:rPr>
                <w:lang w:val="ru-RU"/>
              </w:rPr>
              <w:instrText xml:space="preserve">/" </w:instrText>
            </w:r>
            <w:r w:rsidR="005C6219">
              <w:fldChar w:fldCharType="separate"/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C6219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="005C6219">
              <w:fldChar w:fldCharType="begin"/>
            </w:r>
            <w:r w:rsidR="005C6219" w:rsidRPr="005C6219">
              <w:rPr>
                <w:lang w:val="ru-RU"/>
              </w:rPr>
              <w:instrText xml:space="preserve"> </w:instrText>
            </w:r>
            <w:r w:rsidR="005C6219">
              <w:instrText>HYPERLINK</w:instrText>
            </w:r>
            <w:r w:rsidR="005C6219" w:rsidRPr="005C6219">
              <w:rPr>
                <w:lang w:val="ru-RU"/>
              </w:rPr>
              <w:instrText xml:space="preserve"> "</w:instrText>
            </w:r>
            <w:r w:rsidR="005C6219">
              <w:instrText>https</w:instrText>
            </w:r>
            <w:r w:rsidR="005C6219" w:rsidRPr="005C6219">
              <w:rPr>
                <w:lang w:val="ru-RU"/>
              </w:rPr>
              <w:instrText>://</w:instrText>
            </w:r>
            <w:r w:rsidR="005C6219">
              <w:instrText>resh</w:instrText>
            </w:r>
            <w:r w:rsidR="005C6219" w:rsidRPr="005C6219">
              <w:rPr>
                <w:lang w:val="ru-RU"/>
              </w:rPr>
              <w:instrText>.</w:instrText>
            </w:r>
            <w:r w:rsidR="005C6219">
              <w:instrText>edu</w:instrText>
            </w:r>
            <w:r w:rsidR="005C6219" w:rsidRPr="005C6219">
              <w:rPr>
                <w:lang w:val="ru-RU"/>
              </w:rPr>
              <w:instrText>.</w:instrText>
            </w:r>
            <w:r w:rsidR="005C6219">
              <w:instrText>ru</w:instrText>
            </w:r>
            <w:r w:rsidR="005C6219" w:rsidRPr="005C6219">
              <w:rPr>
                <w:lang w:val="ru-RU"/>
              </w:rPr>
              <w:instrText xml:space="preserve">/" </w:instrText>
            </w:r>
            <w:r w:rsidR="005C6219">
              <w:fldChar w:fldCharType="separate"/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C6219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="005C6219">
              <w:fldChar w:fldCharType="begin"/>
            </w:r>
            <w:r w:rsidR="005C6219" w:rsidRPr="005C6219">
              <w:rPr>
                <w:lang w:val="ru-RU"/>
              </w:rPr>
              <w:instrText xml:space="preserve"> </w:instrText>
            </w:r>
            <w:r w:rsidR="005C6219">
              <w:instrText>HYPERLINK</w:instrText>
            </w:r>
            <w:r w:rsidR="005C6219" w:rsidRPr="005C6219">
              <w:rPr>
                <w:lang w:val="ru-RU"/>
              </w:rPr>
              <w:instrText xml:space="preserve"> "</w:instrText>
            </w:r>
            <w:r w:rsidR="005C6219">
              <w:instrText>https</w:instrText>
            </w:r>
            <w:r w:rsidR="005C6219" w:rsidRPr="005C6219">
              <w:rPr>
                <w:lang w:val="ru-RU"/>
              </w:rPr>
              <w:instrText>://</w:instrText>
            </w:r>
            <w:r w:rsidR="005C6219">
              <w:instrText>resh</w:instrText>
            </w:r>
            <w:r w:rsidR="005C6219" w:rsidRPr="005C6219">
              <w:rPr>
                <w:lang w:val="ru-RU"/>
              </w:rPr>
              <w:instrText>.</w:instrText>
            </w:r>
            <w:r w:rsidR="005C6219">
              <w:instrText>edu</w:instrText>
            </w:r>
            <w:r w:rsidR="005C6219" w:rsidRPr="005C6219">
              <w:rPr>
                <w:lang w:val="ru-RU"/>
              </w:rPr>
              <w:instrText>.</w:instrText>
            </w:r>
            <w:r w:rsidR="005C6219">
              <w:instrText>ru</w:instrText>
            </w:r>
            <w:r w:rsidR="005C6219" w:rsidRPr="005C6219">
              <w:rPr>
                <w:lang w:val="ru-RU"/>
              </w:rPr>
              <w:instrText xml:space="preserve">/" </w:instrText>
            </w:r>
            <w:r w:rsidR="005C6219">
              <w:fldChar w:fldCharType="separate"/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C6219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="005C6219">
              <w:fldChar w:fldCharType="begin"/>
            </w:r>
            <w:r w:rsidR="005C6219" w:rsidRPr="005C6219">
              <w:rPr>
                <w:lang w:val="ru-RU"/>
              </w:rPr>
              <w:instrText xml:space="preserve"> </w:instrText>
            </w:r>
            <w:r w:rsidR="005C6219">
              <w:instrText>HYPERLINK</w:instrText>
            </w:r>
            <w:r w:rsidR="005C6219" w:rsidRPr="005C6219">
              <w:rPr>
                <w:lang w:val="ru-RU"/>
              </w:rPr>
              <w:instrText xml:space="preserve"> "</w:instrText>
            </w:r>
            <w:r w:rsidR="005C6219">
              <w:instrText>https</w:instrText>
            </w:r>
            <w:r w:rsidR="005C6219" w:rsidRPr="005C6219">
              <w:rPr>
                <w:lang w:val="ru-RU"/>
              </w:rPr>
              <w:instrText>://</w:instrText>
            </w:r>
            <w:r w:rsidR="005C6219">
              <w:instrText>resh</w:instrText>
            </w:r>
            <w:r w:rsidR="005C6219" w:rsidRPr="005C6219">
              <w:rPr>
                <w:lang w:val="ru-RU"/>
              </w:rPr>
              <w:instrText>.</w:instrText>
            </w:r>
            <w:r w:rsidR="005C6219">
              <w:instrText>edu</w:instrText>
            </w:r>
            <w:r w:rsidR="005C6219" w:rsidRPr="005C6219">
              <w:rPr>
                <w:lang w:val="ru-RU"/>
              </w:rPr>
              <w:instrText>.</w:instrText>
            </w:r>
            <w:r w:rsidR="005C6219">
              <w:instrText>ru</w:instrText>
            </w:r>
            <w:r w:rsidR="005C6219" w:rsidRPr="005C6219">
              <w:rPr>
                <w:lang w:val="ru-RU"/>
              </w:rPr>
              <w:instrText xml:space="preserve">/" </w:instrText>
            </w:r>
            <w:r w:rsidR="005C6219">
              <w:fldChar w:fldCharType="separate"/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C6219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="005C6219">
              <w:fldChar w:fldCharType="begin"/>
            </w:r>
            <w:r w:rsidR="005C6219" w:rsidRPr="005C6219">
              <w:rPr>
                <w:lang w:val="ru-RU"/>
              </w:rPr>
              <w:instrText xml:space="preserve"> </w:instrText>
            </w:r>
            <w:r w:rsidR="005C6219">
              <w:instrText>HYPERLINK</w:instrText>
            </w:r>
            <w:r w:rsidR="005C6219" w:rsidRPr="005C6219">
              <w:rPr>
                <w:lang w:val="ru-RU"/>
              </w:rPr>
              <w:instrText xml:space="preserve"> "</w:instrText>
            </w:r>
            <w:r w:rsidR="005C6219">
              <w:instrText>https</w:instrText>
            </w:r>
            <w:r w:rsidR="005C6219" w:rsidRPr="005C6219">
              <w:rPr>
                <w:lang w:val="ru-RU"/>
              </w:rPr>
              <w:instrText>://</w:instrText>
            </w:r>
            <w:r w:rsidR="005C6219">
              <w:instrText>resh</w:instrText>
            </w:r>
            <w:r w:rsidR="005C6219" w:rsidRPr="005C6219">
              <w:rPr>
                <w:lang w:val="ru-RU"/>
              </w:rPr>
              <w:instrText>.</w:instrText>
            </w:r>
            <w:r w:rsidR="005C6219">
              <w:instrText>edu</w:instrText>
            </w:r>
            <w:r w:rsidR="005C6219" w:rsidRPr="005C6219">
              <w:rPr>
                <w:lang w:val="ru-RU"/>
              </w:rPr>
              <w:instrText>.</w:instrText>
            </w:r>
            <w:r w:rsidR="005C6219">
              <w:instrText>ru</w:instrText>
            </w:r>
            <w:r w:rsidR="005C6219" w:rsidRPr="005C6219">
              <w:rPr>
                <w:lang w:val="ru-RU"/>
              </w:rPr>
              <w:instrText xml:space="preserve">/" </w:instrText>
            </w:r>
            <w:r w:rsidR="005C6219">
              <w:fldChar w:fldCharType="separate"/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C6219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5259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</w:rPr>
        <w:sectPr w:rsidR="00154270" w:rsidRPr="00B32D7B" w:rsidSect="00B32D7B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023"/>
        <w:gridCol w:w="959"/>
        <w:gridCol w:w="1908"/>
        <w:gridCol w:w="2040"/>
        <w:gridCol w:w="2542"/>
        <w:gridCol w:w="2332"/>
      </w:tblGrid>
      <w:tr w:rsidR="00154270" w:rsidRPr="00B32D7B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B32D7B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Воспитательный аспект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братьях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наших близких, о семье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Библиографическая культура (работа с детской книгой и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справочной литературой)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52595A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52595A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</w:rPr>
        <w:sectPr w:rsidR="00154270" w:rsidRPr="00B32D7B" w:rsidSect="00B32D7B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3795"/>
        <w:gridCol w:w="940"/>
        <w:gridCol w:w="1882"/>
        <w:gridCol w:w="2006"/>
        <w:gridCol w:w="2915"/>
        <w:gridCol w:w="2297"/>
      </w:tblGrid>
      <w:tr w:rsidR="00154270" w:rsidRPr="00B32D7B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B32D7B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Воспитательный аспект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</w:rPr>
        <w:sectPr w:rsidR="00154270" w:rsidRPr="00B32D7B" w:rsidSect="00B32D7B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154270" w:rsidRPr="00B32D7B" w:rsidRDefault="00FB770C" w:rsidP="00B32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B32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3812"/>
        <w:gridCol w:w="941"/>
        <w:gridCol w:w="1884"/>
        <w:gridCol w:w="2009"/>
        <w:gridCol w:w="2888"/>
        <w:gridCol w:w="2299"/>
      </w:tblGrid>
      <w:tr w:rsidR="00154270" w:rsidRPr="00B32D7B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270" w:rsidRPr="00B32D7B" w:rsidRDefault="00B32D7B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Воспитательный аспект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2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5C62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B32D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70" w:rsidRPr="00B3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54270" w:rsidRPr="00B32D7B" w:rsidRDefault="00FB770C" w:rsidP="00B32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270" w:rsidRPr="00B32D7B" w:rsidRDefault="00154270" w:rsidP="00B3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70" w:rsidRPr="00B32D7B" w:rsidRDefault="00154270" w:rsidP="00B32D7B">
      <w:pPr>
        <w:rPr>
          <w:rFonts w:ascii="Times New Roman" w:hAnsi="Times New Roman" w:cs="Times New Roman"/>
          <w:sz w:val="24"/>
          <w:szCs w:val="24"/>
        </w:rPr>
        <w:sectPr w:rsidR="00154270" w:rsidRPr="00B32D7B" w:rsidSect="00B32D7B">
          <w:pgSz w:w="16383" w:h="11906" w:orient="landscape"/>
          <w:pgMar w:top="1134" w:right="850" w:bottom="1134" w:left="1134" w:header="720" w:footer="720" w:gutter="0"/>
          <w:cols w:space="720"/>
        </w:sectPr>
      </w:pPr>
    </w:p>
    <w:bookmarkEnd w:id="82"/>
    <w:p w:rsidR="00FB770C" w:rsidRPr="00B32D7B" w:rsidRDefault="00FB770C" w:rsidP="001F5CF6">
      <w:pPr>
        <w:rPr>
          <w:rFonts w:ascii="Times New Roman" w:hAnsi="Times New Roman" w:cs="Times New Roman"/>
          <w:sz w:val="24"/>
          <w:szCs w:val="24"/>
        </w:rPr>
      </w:pPr>
    </w:p>
    <w:sectPr w:rsidR="00FB770C" w:rsidRPr="00B32D7B" w:rsidSect="00B32D7B">
      <w:pgSz w:w="11907" w:h="16839" w:code="9"/>
      <w:pgMar w:top="1440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5AC6"/>
    <w:multiLevelType w:val="multilevel"/>
    <w:tmpl w:val="4F84E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222D3"/>
    <w:multiLevelType w:val="multilevel"/>
    <w:tmpl w:val="5972B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D3F48"/>
    <w:multiLevelType w:val="multilevel"/>
    <w:tmpl w:val="FBBAC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2635F"/>
    <w:multiLevelType w:val="multilevel"/>
    <w:tmpl w:val="152A5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0368F"/>
    <w:multiLevelType w:val="multilevel"/>
    <w:tmpl w:val="85DE0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8603D"/>
    <w:multiLevelType w:val="multilevel"/>
    <w:tmpl w:val="787E1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05ABD"/>
    <w:multiLevelType w:val="multilevel"/>
    <w:tmpl w:val="A6045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683720"/>
    <w:multiLevelType w:val="multilevel"/>
    <w:tmpl w:val="07129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904B63"/>
    <w:multiLevelType w:val="multilevel"/>
    <w:tmpl w:val="9F3C4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AC08E5"/>
    <w:multiLevelType w:val="multilevel"/>
    <w:tmpl w:val="B3786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93653"/>
    <w:multiLevelType w:val="multilevel"/>
    <w:tmpl w:val="A072A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AB286C"/>
    <w:multiLevelType w:val="multilevel"/>
    <w:tmpl w:val="E70E9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20768F"/>
    <w:multiLevelType w:val="multilevel"/>
    <w:tmpl w:val="586CA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697548"/>
    <w:multiLevelType w:val="multilevel"/>
    <w:tmpl w:val="19B6D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9A634D"/>
    <w:multiLevelType w:val="multilevel"/>
    <w:tmpl w:val="A9022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7E114B"/>
    <w:multiLevelType w:val="multilevel"/>
    <w:tmpl w:val="4B047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2D55B2"/>
    <w:multiLevelType w:val="multilevel"/>
    <w:tmpl w:val="97CC1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865827"/>
    <w:multiLevelType w:val="multilevel"/>
    <w:tmpl w:val="41DE6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EB1C53"/>
    <w:multiLevelType w:val="multilevel"/>
    <w:tmpl w:val="AE8A7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0C0DB6"/>
    <w:multiLevelType w:val="multilevel"/>
    <w:tmpl w:val="5DAAC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886027"/>
    <w:multiLevelType w:val="multilevel"/>
    <w:tmpl w:val="18084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85274B"/>
    <w:multiLevelType w:val="hybridMultilevel"/>
    <w:tmpl w:val="38EAE2C2"/>
    <w:lvl w:ilvl="0" w:tplc="C89EF8BC">
      <w:start w:val="1"/>
      <w:numFmt w:val="decimal"/>
      <w:lvlText w:val="%1."/>
      <w:lvlJc w:val="left"/>
      <w:pPr>
        <w:ind w:left="74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6EB7E6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A50C2A52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D1B6E17C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4" w:tplc="061A877E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8A50BE30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D046C6D6">
      <w:numFmt w:val="bullet"/>
      <w:lvlText w:val="•"/>
      <w:lvlJc w:val="left"/>
      <w:pPr>
        <w:ind w:left="5975" w:hanging="360"/>
      </w:pPr>
      <w:rPr>
        <w:rFonts w:hint="default"/>
        <w:lang w:val="ru-RU" w:eastAsia="en-US" w:bidi="ar-SA"/>
      </w:rPr>
    </w:lvl>
    <w:lvl w:ilvl="7" w:tplc="AB3C8FCA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8" w:tplc="C992919C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</w:abstractNum>
  <w:abstractNum w:abstractNumId="22">
    <w:nsid w:val="5B84172A"/>
    <w:multiLevelType w:val="multilevel"/>
    <w:tmpl w:val="D2909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07049A"/>
    <w:multiLevelType w:val="multilevel"/>
    <w:tmpl w:val="4912B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3865BF"/>
    <w:multiLevelType w:val="multilevel"/>
    <w:tmpl w:val="19263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710AD1"/>
    <w:multiLevelType w:val="multilevel"/>
    <w:tmpl w:val="34A4D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AE44F5"/>
    <w:multiLevelType w:val="multilevel"/>
    <w:tmpl w:val="66F2E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67444A"/>
    <w:multiLevelType w:val="multilevel"/>
    <w:tmpl w:val="04B4B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290275"/>
    <w:multiLevelType w:val="multilevel"/>
    <w:tmpl w:val="DDFCD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4D0ABD"/>
    <w:multiLevelType w:val="multilevel"/>
    <w:tmpl w:val="6DB08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7044C3"/>
    <w:multiLevelType w:val="multilevel"/>
    <w:tmpl w:val="7FC07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9D0A3A"/>
    <w:multiLevelType w:val="multilevel"/>
    <w:tmpl w:val="2C9EF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C13AA0"/>
    <w:multiLevelType w:val="multilevel"/>
    <w:tmpl w:val="7F6CC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2C3D8B"/>
    <w:multiLevelType w:val="multilevel"/>
    <w:tmpl w:val="70BC6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065603"/>
    <w:multiLevelType w:val="multilevel"/>
    <w:tmpl w:val="16A63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204BC6"/>
    <w:multiLevelType w:val="multilevel"/>
    <w:tmpl w:val="79BC9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CC6141"/>
    <w:multiLevelType w:val="multilevel"/>
    <w:tmpl w:val="8314F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FA09B5"/>
    <w:multiLevelType w:val="multilevel"/>
    <w:tmpl w:val="4740D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2"/>
  </w:num>
  <w:num w:numId="3">
    <w:abstractNumId w:val="2"/>
  </w:num>
  <w:num w:numId="4">
    <w:abstractNumId w:val="37"/>
  </w:num>
  <w:num w:numId="5">
    <w:abstractNumId w:val="23"/>
  </w:num>
  <w:num w:numId="6">
    <w:abstractNumId w:val="3"/>
  </w:num>
  <w:num w:numId="7">
    <w:abstractNumId w:val="30"/>
  </w:num>
  <w:num w:numId="8">
    <w:abstractNumId w:val="11"/>
  </w:num>
  <w:num w:numId="9">
    <w:abstractNumId w:val="36"/>
  </w:num>
  <w:num w:numId="10">
    <w:abstractNumId w:val="4"/>
  </w:num>
  <w:num w:numId="11">
    <w:abstractNumId w:val="34"/>
  </w:num>
  <w:num w:numId="12">
    <w:abstractNumId w:val="27"/>
  </w:num>
  <w:num w:numId="13">
    <w:abstractNumId w:val="1"/>
  </w:num>
  <w:num w:numId="14">
    <w:abstractNumId w:val="10"/>
  </w:num>
  <w:num w:numId="15">
    <w:abstractNumId w:val="29"/>
  </w:num>
  <w:num w:numId="16">
    <w:abstractNumId w:val="6"/>
  </w:num>
  <w:num w:numId="17">
    <w:abstractNumId w:val="0"/>
  </w:num>
  <w:num w:numId="18">
    <w:abstractNumId w:val="20"/>
  </w:num>
  <w:num w:numId="19">
    <w:abstractNumId w:val="19"/>
  </w:num>
  <w:num w:numId="20">
    <w:abstractNumId w:val="35"/>
  </w:num>
  <w:num w:numId="21">
    <w:abstractNumId w:val="15"/>
  </w:num>
  <w:num w:numId="22">
    <w:abstractNumId w:val="26"/>
  </w:num>
  <w:num w:numId="23">
    <w:abstractNumId w:val="16"/>
  </w:num>
  <w:num w:numId="24">
    <w:abstractNumId w:val="7"/>
  </w:num>
  <w:num w:numId="25">
    <w:abstractNumId w:val="32"/>
  </w:num>
  <w:num w:numId="26">
    <w:abstractNumId w:val="12"/>
  </w:num>
  <w:num w:numId="27">
    <w:abstractNumId w:val="24"/>
  </w:num>
  <w:num w:numId="28">
    <w:abstractNumId w:val="14"/>
  </w:num>
  <w:num w:numId="29">
    <w:abstractNumId w:val="13"/>
  </w:num>
  <w:num w:numId="30">
    <w:abstractNumId w:val="18"/>
  </w:num>
  <w:num w:numId="31">
    <w:abstractNumId w:val="17"/>
  </w:num>
  <w:num w:numId="32">
    <w:abstractNumId w:val="25"/>
  </w:num>
  <w:num w:numId="33">
    <w:abstractNumId w:val="9"/>
  </w:num>
  <w:num w:numId="34">
    <w:abstractNumId w:val="33"/>
  </w:num>
  <w:num w:numId="35">
    <w:abstractNumId w:val="31"/>
  </w:num>
  <w:num w:numId="36">
    <w:abstractNumId w:val="5"/>
  </w:num>
  <w:num w:numId="37">
    <w:abstractNumId w:val="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54270"/>
    <w:rsid w:val="00154270"/>
    <w:rsid w:val="001F5CF6"/>
    <w:rsid w:val="002417A5"/>
    <w:rsid w:val="00314C5D"/>
    <w:rsid w:val="004D33E3"/>
    <w:rsid w:val="00501F94"/>
    <w:rsid w:val="0052595A"/>
    <w:rsid w:val="005C6219"/>
    <w:rsid w:val="00671930"/>
    <w:rsid w:val="008C7E17"/>
    <w:rsid w:val="00A64FC3"/>
    <w:rsid w:val="00AC39F2"/>
    <w:rsid w:val="00B32D7B"/>
    <w:rsid w:val="00E02409"/>
    <w:rsid w:val="00F22650"/>
    <w:rsid w:val="00F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02629-B3D2-4640-A57C-4CF09C77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42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4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2cec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7f412cec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598AA-C7C8-4DAD-B1A5-1347C69F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11222</Words>
  <Characters>63969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22</cp:revision>
  <dcterms:created xsi:type="dcterms:W3CDTF">2023-04-29T10:35:00Z</dcterms:created>
  <dcterms:modified xsi:type="dcterms:W3CDTF">2023-09-26T15:59:00Z</dcterms:modified>
</cp:coreProperties>
</file>